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5E" w:rsidRDefault="00CF385E" w:rsidP="00AD1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385E" w:rsidRPr="00CF385E" w:rsidRDefault="00CF385E" w:rsidP="00CF38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CF385E" w:rsidRDefault="00CF385E" w:rsidP="00AD1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1519" w:rsidRDefault="00AD1519" w:rsidP="00AD1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 организации</w:t>
      </w:r>
    </w:p>
    <w:p w:rsidR="00AD1519" w:rsidRDefault="00AD1519" w:rsidP="00AD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19" w:rsidRPr="00F533AA" w:rsidRDefault="00AD1519" w:rsidP="00AD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реализации антикоррупционной политики организации играет определение подразделений или должностных лиц, ответственных за профилактику коррупционных и иных правонарушений, что предусмотрено</w:t>
      </w:r>
      <w:r w:rsidRPr="00F533AA">
        <w:rPr>
          <w:rFonts w:ascii="Times New Roman" w:hAnsi="Times New Roman" w:cs="Times New Roman"/>
          <w:sz w:val="28"/>
          <w:szCs w:val="28"/>
        </w:rPr>
        <w:t xml:space="preserve"> ст. 13.3 Федерального закона «О противодействии коррупции».</w:t>
      </w:r>
    </w:p>
    <w:p w:rsidR="00AD1519" w:rsidRDefault="00AD1519" w:rsidP="00AD1519">
      <w:pPr>
        <w:tabs>
          <w:tab w:val="num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C55">
        <w:rPr>
          <w:rFonts w:ascii="Times New Roman" w:hAnsi="Times New Roman" w:cs="Times New Roman"/>
          <w:sz w:val="28"/>
          <w:szCs w:val="28"/>
        </w:rPr>
        <w:t xml:space="preserve">В задачи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антикоррупционных подразделений могут входить:   </w:t>
      </w:r>
    </w:p>
    <w:p w:rsidR="00AD1519" w:rsidRDefault="00AD1519" w:rsidP="00AD1519">
      <w:pPr>
        <w:tabs>
          <w:tab w:val="num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C55">
        <w:rPr>
          <w:rFonts w:ascii="Times New Roman" w:hAnsi="Times New Roman" w:cs="Times New Roman"/>
          <w:sz w:val="28"/>
          <w:szCs w:val="28"/>
        </w:rPr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C55">
        <w:rPr>
          <w:rFonts w:ascii="Times New Roman" w:hAnsi="Times New Roman" w:cs="Times New Roman"/>
          <w:sz w:val="28"/>
          <w:szCs w:val="28"/>
        </w:rPr>
        <w:t>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19" w:rsidRDefault="00AD1519" w:rsidP="00AD1519">
      <w:pPr>
        <w:tabs>
          <w:tab w:val="num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C55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19" w:rsidRDefault="00AD1519" w:rsidP="00AD1519">
      <w:pPr>
        <w:tabs>
          <w:tab w:val="num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C55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AD1519" w:rsidRDefault="00AD1519" w:rsidP="00AD1519">
      <w:pPr>
        <w:tabs>
          <w:tab w:val="num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5C55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AD1519" w:rsidRDefault="00AD1519" w:rsidP="00AD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прокурорского надзора, назначение ответственных лиц снижает риск нарушений антикоррупционного законодательства.</w:t>
      </w:r>
    </w:p>
    <w:p w:rsidR="00AD1519" w:rsidRDefault="00AD1519" w:rsidP="00AD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ответственного за профилактику коррупционных и иных правонарушений лица в организации, как правило, не допускаются нарушения  требований ст. 12 Федерального закона «О противодействии коррупции» о сообщении в 10-ти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02355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по последнему месту службы о заключении трудового договора  с бывшим государственн</w:t>
      </w:r>
      <w:r w:rsidR="0002355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</w:t>
      </w:r>
      <w:r w:rsidR="0002355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23559">
        <w:rPr>
          <w:rFonts w:ascii="Times New Roman" w:hAnsi="Times New Roman" w:cs="Times New Roman"/>
          <w:sz w:val="28"/>
          <w:szCs w:val="28"/>
        </w:rPr>
        <w:t>им.</w:t>
      </w:r>
    </w:p>
    <w:p w:rsidR="00AD1519" w:rsidRDefault="00023559" w:rsidP="00AD15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1519">
        <w:rPr>
          <w:rFonts w:ascii="Times New Roman" w:hAnsi="Times New Roman" w:cs="Times New Roman"/>
          <w:sz w:val="28"/>
          <w:szCs w:val="28"/>
        </w:rPr>
        <w:t>а несоблюдение данного требования статьей 19.29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519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юридических лиц в виде штрафа в размере от ста до пятисот тысяч рублей.</w:t>
      </w:r>
    </w:p>
    <w:p w:rsidR="00067CBB" w:rsidRDefault="00067CBB"/>
    <w:sectPr w:rsidR="00067CBB" w:rsidSect="000D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D83"/>
    <w:rsid w:val="00023559"/>
    <w:rsid w:val="00067CBB"/>
    <w:rsid w:val="00090D5B"/>
    <w:rsid w:val="000D6C39"/>
    <w:rsid w:val="00241CB6"/>
    <w:rsid w:val="00975D83"/>
    <w:rsid w:val="00AD1519"/>
    <w:rsid w:val="00CF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2015-05-05T16:07:00Z</dcterms:created>
  <dcterms:modified xsi:type="dcterms:W3CDTF">2015-05-05T16:07:00Z</dcterms:modified>
</cp:coreProperties>
</file>